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DB1" w:rsidRPr="00B4150C" w:rsidRDefault="00275DB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</w:pPr>
      <w:r w:rsidRPr="00B415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Response to reviewer B.</w:t>
      </w:r>
    </w:p>
    <w:p w:rsidR="00275DB1" w:rsidRPr="00B4150C" w:rsidRDefault="00275DB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</w:pPr>
    </w:p>
    <w:p w:rsidR="00275DB1" w:rsidRPr="00B4150C" w:rsidRDefault="00275DB1">
      <w:pPr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</w:pPr>
      <w:r w:rsidRPr="00B4150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Comments to corrections:</w:t>
      </w:r>
      <w:r w:rsidR="00152CC9" w:rsidRPr="00B4150C">
        <w:rPr>
          <w:rFonts w:ascii="Times New Roman" w:hAnsi="Times New Roman" w:cs="Times New Roman"/>
          <w:i/>
          <w:color w:val="222222"/>
          <w:sz w:val="24"/>
          <w:szCs w:val="24"/>
          <w:lang w:val="en-US"/>
        </w:rPr>
        <w:br/>
      </w:r>
      <w:r w:rsidR="00152CC9" w:rsidRPr="00B4150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1)      For better reading, the graph in Fig. 1 should be a little bit larger and</w:t>
      </w:r>
      <w:r w:rsidR="00152CC9" w:rsidRPr="00B4150C">
        <w:rPr>
          <w:rFonts w:ascii="Times New Roman" w:hAnsi="Times New Roman" w:cs="Times New Roman"/>
          <w:i/>
          <w:color w:val="222222"/>
          <w:sz w:val="24"/>
          <w:szCs w:val="24"/>
          <w:lang w:val="en-US"/>
        </w:rPr>
        <w:br/>
      </w:r>
      <w:r w:rsidR="00152CC9" w:rsidRPr="00B4150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contain a grid. This will ease the reader to see what is e.g. the zero</w:t>
      </w:r>
      <w:r w:rsidR="00152CC9" w:rsidRPr="00B4150C">
        <w:rPr>
          <w:rFonts w:ascii="Times New Roman" w:hAnsi="Times New Roman" w:cs="Times New Roman"/>
          <w:i/>
          <w:color w:val="222222"/>
          <w:sz w:val="24"/>
          <w:szCs w:val="24"/>
          <w:lang w:val="en-US"/>
        </w:rPr>
        <w:br/>
      </w:r>
      <w:r w:rsidR="00152CC9" w:rsidRPr="00B4150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dispersion wavelength of both fibers. Is the dispersion measured, or given</w:t>
      </w:r>
      <w:r w:rsidR="00152CC9" w:rsidRPr="00B4150C">
        <w:rPr>
          <w:rFonts w:ascii="Times New Roman" w:hAnsi="Times New Roman" w:cs="Times New Roman"/>
          <w:i/>
          <w:color w:val="222222"/>
          <w:sz w:val="24"/>
          <w:szCs w:val="24"/>
          <w:lang w:val="en-US"/>
        </w:rPr>
        <w:br/>
      </w:r>
      <w:r w:rsidR="00152CC9" w:rsidRPr="00B4150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by the manufacturer of the fiber? This should be mentioned in the text</w:t>
      </w:r>
      <w:r w:rsidR="00152CC9" w:rsidRPr="00B4150C">
        <w:rPr>
          <w:rFonts w:ascii="Times New Roman" w:hAnsi="Times New Roman" w:cs="Times New Roman"/>
          <w:i/>
          <w:color w:val="222222"/>
          <w:sz w:val="24"/>
          <w:szCs w:val="24"/>
          <w:lang w:val="en-US"/>
        </w:rPr>
        <w:br/>
      </w:r>
      <w:r w:rsidR="00152CC9" w:rsidRPr="00B4150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(somewhere in close proximity to Fig. 1)</w:t>
      </w:r>
    </w:p>
    <w:p w:rsidR="00275DB1" w:rsidRPr="00B4150C" w:rsidRDefault="00275DB1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</w:pPr>
      <w:r w:rsidRPr="00B415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Figure </w:t>
      </w:r>
      <w:r w:rsidR="00B4150C" w:rsidRPr="00B415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1 </w:t>
      </w:r>
      <w:r w:rsidRPr="00B415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was corrected</w:t>
      </w:r>
      <w:r w:rsidR="00B4150C" w:rsidRPr="00B415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. The origin of the data presented in the graph was added to the text.</w:t>
      </w:r>
    </w:p>
    <w:p w:rsidR="00B4150C" w:rsidRPr="00B4150C" w:rsidRDefault="00152CC9">
      <w:pPr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</w:pPr>
      <w:r w:rsidRPr="00B4150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2)      The conclusions are somewhat neglected by the Authors ? I know that there</w:t>
      </w:r>
      <w:r w:rsidRPr="00B4150C">
        <w:rPr>
          <w:rFonts w:ascii="Times New Roman" w:hAnsi="Times New Roman" w:cs="Times New Roman"/>
          <w:i/>
          <w:color w:val="222222"/>
          <w:sz w:val="24"/>
          <w:szCs w:val="24"/>
          <w:lang w:val="en-US"/>
        </w:rPr>
        <w:br/>
      </w:r>
      <w:r w:rsidRPr="00B4150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is little space left in the manuscript template, but I suggest to extend the</w:t>
      </w:r>
      <w:r w:rsidRPr="00B4150C">
        <w:rPr>
          <w:rFonts w:ascii="Times New Roman" w:hAnsi="Times New Roman" w:cs="Times New Roman"/>
          <w:i/>
          <w:color w:val="222222"/>
          <w:sz w:val="24"/>
          <w:szCs w:val="24"/>
          <w:lang w:val="en-US"/>
        </w:rPr>
        <w:br/>
      </w:r>
      <w:r w:rsidRPr="00B4150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conclusion part by summarizing the most important results.</w:t>
      </w:r>
    </w:p>
    <w:p w:rsidR="00B4150C" w:rsidRPr="00B4150C" w:rsidRDefault="00B4150C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</w:pPr>
      <w:r w:rsidRPr="00B415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The conclusions were rephrased</w:t>
      </w:r>
    </w:p>
    <w:p w:rsidR="00B4150C" w:rsidRPr="00B4150C" w:rsidRDefault="00152CC9">
      <w:pPr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</w:pPr>
      <w:r w:rsidRPr="00B4150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3)      Sometimes, due to strong nonlinear interaction, a sum frequency of two</w:t>
      </w:r>
      <w:r w:rsidRPr="00B4150C">
        <w:rPr>
          <w:rFonts w:ascii="Times New Roman" w:hAnsi="Times New Roman" w:cs="Times New Roman"/>
          <w:i/>
          <w:color w:val="222222"/>
          <w:sz w:val="24"/>
          <w:szCs w:val="24"/>
          <w:lang w:val="en-US"/>
        </w:rPr>
        <w:br/>
      </w:r>
      <w:r w:rsidRPr="00B4150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spectral components can be generated also by the PCF itself (and then they</w:t>
      </w:r>
      <w:r w:rsidRPr="00B4150C">
        <w:rPr>
          <w:rFonts w:ascii="Times New Roman" w:hAnsi="Times New Roman" w:cs="Times New Roman"/>
          <w:i/>
          <w:color w:val="222222"/>
          <w:sz w:val="24"/>
          <w:szCs w:val="24"/>
          <w:lang w:val="en-US"/>
        </w:rPr>
        <w:br/>
      </w:r>
      <w:r w:rsidRPr="00B4150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can propagate as e.g. cladding modes). Here, for example mixing  of the</w:t>
      </w:r>
      <w:r w:rsidRPr="00B4150C">
        <w:rPr>
          <w:rFonts w:ascii="Times New Roman" w:hAnsi="Times New Roman" w:cs="Times New Roman"/>
          <w:i/>
          <w:color w:val="222222"/>
          <w:sz w:val="24"/>
          <w:szCs w:val="24"/>
          <w:lang w:val="en-US"/>
        </w:rPr>
        <w:br/>
      </w:r>
      <w:r w:rsidRPr="00B4150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remaining pump pulse (~1030 nm) and the Raman frequency shifted soliton</w:t>
      </w:r>
      <w:r w:rsidRPr="00B4150C">
        <w:rPr>
          <w:rFonts w:ascii="Times New Roman" w:hAnsi="Times New Roman" w:cs="Times New Roman"/>
          <w:i/>
          <w:color w:val="222222"/>
          <w:sz w:val="24"/>
          <w:szCs w:val="24"/>
          <w:lang w:val="en-US"/>
        </w:rPr>
        <w:br/>
      </w:r>
      <w:r w:rsidRPr="00B4150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(e.g. at around 1500 nm for the LMA fiber) could result in SFG at 600-610</w:t>
      </w:r>
      <w:r w:rsidRPr="00B4150C">
        <w:rPr>
          <w:rFonts w:ascii="Times New Roman" w:hAnsi="Times New Roman" w:cs="Times New Roman"/>
          <w:i/>
          <w:color w:val="222222"/>
          <w:sz w:val="24"/>
          <w:szCs w:val="24"/>
          <w:lang w:val="en-US"/>
        </w:rPr>
        <w:br/>
      </w:r>
      <w:r w:rsidRPr="00B4150C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nm. I am wondering if the Authors observed this effect?</w:t>
      </w:r>
    </w:p>
    <w:p w:rsidR="00B4150C" w:rsidRPr="00B4150C" w:rsidRDefault="00B4150C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</w:pPr>
      <w:r w:rsidRPr="00B415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Such effect of SFG from 1030nm and 1500 nm photons could not be observed because of the </w:t>
      </w:r>
      <w:proofErr w:type="spellStart"/>
      <w:r w:rsidRPr="00B415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dalay</w:t>
      </w:r>
      <w:proofErr w:type="spellEnd"/>
      <w:r w:rsidRPr="00B415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mismatch (which is presented in the Fig. 4(b)) and not fulfilling phase matching condition</w:t>
      </w:r>
      <w:r w:rsidR="00BD1C9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between considered wavelength.</w:t>
      </w:r>
      <w:r w:rsidR="0053406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We can consider the SFG of spectral components with the same delays, for example 900 nm and 1250 nm,</w:t>
      </w:r>
      <w:bookmarkStart w:id="0" w:name="_GoBack"/>
      <w:bookmarkEnd w:id="0"/>
      <w:r w:rsidR="0053406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but in that case resulting photons will be at ~500 nm wavelengths which was not observed.</w:t>
      </w:r>
    </w:p>
    <w:p w:rsidR="00FA2A59" w:rsidRPr="00BD1C98" w:rsidRDefault="00152CC9">
      <w:pPr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</w:pPr>
      <w:r w:rsidRPr="00BD1C98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Small typos, etc.:</w:t>
      </w:r>
      <w:r w:rsidRPr="00BD1C98">
        <w:rPr>
          <w:rFonts w:ascii="Times New Roman" w:hAnsi="Times New Roman" w:cs="Times New Roman"/>
          <w:i/>
          <w:color w:val="222222"/>
          <w:sz w:val="24"/>
          <w:szCs w:val="24"/>
          <w:lang w:val="en-US"/>
        </w:rPr>
        <w:br/>
      </w:r>
      <w:r w:rsidRPr="00BD1C98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1)      Page 1</w:t>
      </w:r>
      <w:r w:rsidR="00BD1C98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, column 2, line 4: ?don’t -&gt; do not</w:t>
      </w:r>
      <w:r w:rsidRPr="00BD1C98">
        <w:rPr>
          <w:rFonts w:ascii="Times New Roman" w:hAnsi="Times New Roman" w:cs="Times New Roman"/>
          <w:i/>
          <w:color w:val="222222"/>
          <w:sz w:val="24"/>
          <w:szCs w:val="24"/>
          <w:lang w:val="en-US"/>
        </w:rPr>
        <w:br/>
      </w:r>
      <w:r w:rsidRPr="00BD1C98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2)      I know that it might be obvious for most of the readers, but some</w:t>
      </w:r>
      <w:r w:rsidRPr="00BD1C98">
        <w:rPr>
          <w:rFonts w:ascii="Times New Roman" w:hAnsi="Times New Roman" w:cs="Times New Roman"/>
          <w:i/>
          <w:color w:val="222222"/>
          <w:sz w:val="24"/>
          <w:szCs w:val="24"/>
          <w:lang w:val="en-US"/>
        </w:rPr>
        <w:br/>
      </w:r>
      <w:r w:rsidRPr="00BD1C98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abbreviations are n</w:t>
      </w:r>
      <w:r w:rsidR="00BD1C98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ot explained (e.g. SPIDER, BBO</w:t>
      </w:r>
      <w:r w:rsidRPr="00BD1C98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 xml:space="preserve"> this is explained in the</w:t>
      </w:r>
      <w:r w:rsidRPr="00BD1C98">
        <w:rPr>
          <w:rFonts w:ascii="Times New Roman" w:hAnsi="Times New Roman" w:cs="Times New Roman"/>
          <w:i/>
          <w:color w:val="222222"/>
          <w:sz w:val="24"/>
          <w:szCs w:val="24"/>
          <w:lang w:val="en-US"/>
        </w:rPr>
        <w:br/>
      </w:r>
      <w:r w:rsidRPr="00BD1C98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figure caption, but should be explained in the fourth line of the text).</w:t>
      </w:r>
      <w:r w:rsidRPr="00BD1C98">
        <w:rPr>
          <w:rFonts w:ascii="Times New Roman" w:hAnsi="Times New Roman" w:cs="Times New Roman"/>
          <w:i/>
          <w:color w:val="222222"/>
          <w:sz w:val="24"/>
          <w:szCs w:val="24"/>
          <w:lang w:val="en-US"/>
        </w:rPr>
        <w:br/>
      </w:r>
      <w:r w:rsidRPr="00BD1C98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3)      C</w:t>
      </w:r>
      <w:r w:rsidR="00BD1C98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 xml:space="preserve">aption of figure 1: instead of </w:t>
      </w:r>
      <w:proofErr w:type="spellStart"/>
      <w:r w:rsidRPr="00BD1C98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di</w:t>
      </w:r>
      <w:r w:rsidR="00BD1C98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spesion</w:t>
      </w:r>
      <w:proofErr w:type="spellEnd"/>
      <w:r w:rsidR="00BD1C98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 xml:space="preserve">, I would rather write </w:t>
      </w:r>
      <w:r w:rsidRPr="00BD1C98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group</w:t>
      </w:r>
      <w:r w:rsidRPr="00BD1C98">
        <w:rPr>
          <w:rFonts w:ascii="Times New Roman" w:hAnsi="Times New Roman" w:cs="Times New Roman"/>
          <w:i/>
          <w:color w:val="222222"/>
          <w:sz w:val="24"/>
          <w:szCs w:val="24"/>
          <w:lang w:val="en-US"/>
        </w:rPr>
        <w:br/>
      </w:r>
      <w:r w:rsidRPr="00BD1C98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  <w:lang w:val="en-US"/>
        </w:rPr>
        <w:t>velocity dispersion?.</w:t>
      </w:r>
    </w:p>
    <w:p w:rsidR="00B4150C" w:rsidRPr="00B4150C" w:rsidRDefault="00B4150C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415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Typos were corrected.</w:t>
      </w:r>
    </w:p>
    <w:sectPr w:rsidR="00B4150C" w:rsidRPr="00B415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CC9"/>
    <w:rsid w:val="00152CC9"/>
    <w:rsid w:val="00275DB1"/>
    <w:rsid w:val="0053406B"/>
    <w:rsid w:val="008F53B7"/>
    <w:rsid w:val="00B4150C"/>
    <w:rsid w:val="00BD1C98"/>
    <w:rsid w:val="00FA2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IChF Jan Sz</dc:creator>
  <cp:lastModifiedBy>Jan Szczepanek</cp:lastModifiedBy>
  <cp:revision>3</cp:revision>
  <dcterms:created xsi:type="dcterms:W3CDTF">2016-12-14T21:36:00Z</dcterms:created>
  <dcterms:modified xsi:type="dcterms:W3CDTF">2016-12-14T21:39:00Z</dcterms:modified>
</cp:coreProperties>
</file>